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D20AD3" w:rsidRDefault="00D20AD3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:231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7B36E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D20AD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A77B4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</w:t>
      </w:r>
      <w:r w:rsidR="00D20AD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A77B4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D20AD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Услуге осигурања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A77B4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D20AD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и место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12</w:t>
      </w:r>
      <w:r w:rsidR="00A77B4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месеци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D20A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A77B4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D20A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D20A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7B36EE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уз назнаку НЕ ОТВАРАТИ.</w:t>
      </w:r>
    </w:p>
    <w:p w:rsidR="00E913B8" w:rsidRDefault="00E913B8" w:rsidP="00915967">
      <w:p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C126FE" w:rsidRDefault="00C126FE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209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– </w:t>
      </w:r>
      <w:r w:rsidR="00D20AD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Услуге осигурања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D20AD3" w:rsidRDefault="00D20AD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67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473"/>
        <w:gridCol w:w="1147"/>
        <w:gridCol w:w="1260"/>
        <w:gridCol w:w="2430"/>
        <w:gridCol w:w="990"/>
        <w:gridCol w:w="1440"/>
        <w:gridCol w:w="1440"/>
        <w:gridCol w:w="990"/>
        <w:gridCol w:w="1260"/>
        <w:gridCol w:w="1170"/>
        <w:gridCol w:w="2070"/>
      </w:tblGrid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Р.Б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 xml:space="preserve">Врста </w:t>
            </w:r>
          </w:p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возила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Регистар</w:t>
            </w:r>
          </w:p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ознака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 xml:space="preserve">Марка 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Снага мотора</w:t>
            </w:r>
          </w:p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( kw )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Запрем.</w:t>
            </w:r>
          </w:p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Мотора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(cm3)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Датум регистрациј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Година произв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Преми</w:t>
            </w: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ј</w:t>
            </w: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ски степен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Носивост (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t )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без пореза</w:t>
            </w: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Теретно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AL0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48GS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 xml:space="preserve">ФАП13-14 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8280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29,11,2024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1976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7,255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rPr>
          <w:trHeight w:val="90"/>
        </w:trPr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Теретно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AL0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59CG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ФАП13-14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8280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02,11,2024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1975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8,280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Теретно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AL0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26KZ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 xml:space="preserve">ФАП13-14 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8280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06,04,2004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197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6,850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rPr>
          <w:trHeight w:val="90"/>
        </w:trPr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Теретно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AL024ID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 xml:space="preserve">IVECO TRAKER 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12882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,09,2024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14,065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126FE" w:rsidRPr="00C126FE" w:rsidTr="00C126FE">
        <w:trPr>
          <w:trHeight w:val="143"/>
        </w:trPr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Теретно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AL0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56PN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T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AM 80 T 35E 3,2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5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3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860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29,05,2024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198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0,920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Теретно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AL0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55HK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TAM80T5RK2,6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t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3860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28,02,2024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2,000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Радно</w:t>
            </w:r>
          </w:p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Возило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ALAAG84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 xml:space="preserve"> GREJDER OK S106A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4086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05,09,2024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/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>8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Приколиц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AA993AL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SCHWARZMULLER TU30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09,11,2024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16,150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Теретно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AL053DK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 xml:space="preserve">IVECO TRACER 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1288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21,09,2024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202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ind w:firstLineChars="150" w:firstLine="33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18,940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Радно Возило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ALAAC40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JCB4CX SMAEC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74,20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4400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19,01,2025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/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Радно Возило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ALAAA77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KATERPILAR428D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58,9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4400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29,04,2024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/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Радно Возило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ALAAH94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KATERPILAR428D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4400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01,06,2024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/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Путнички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AL0</w:t>
            </w: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48</w:t>
            </w: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OX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VAZ LADA NIVA4X4 1,7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1690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21,12,2024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/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Путнички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AL032ZI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AUDI A8 4,2l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4172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25,01,2025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/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Путнички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AL042HJ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Застава ЈУГО ТЕМПО 55 1,1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40,4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1116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23,1,2025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>2002</w:t>
            </w:r>
          </w:p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1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/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Теретно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AL041BU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</w:rPr>
            </w:pPr>
            <w:r w:rsidRPr="00C126FE">
              <w:rPr>
                <w:rFonts w:ascii="Arial" w:hAnsi="Arial" w:cs="Arial"/>
                <w:sz w:val="22"/>
                <w:szCs w:val="22"/>
              </w:rPr>
              <w:t xml:space="preserve">IVECO AD 190T 41W 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302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12882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13,08,2024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3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9,820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Теретно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AL054ME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IVECO CARGO 6,68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205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5880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28,12,2024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4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Теретно возило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AL059AB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VOLKSWAGEN TRANSPORTER T5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75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1968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26,10,2024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2015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4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0,866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Теретно возило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AL054GI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VOLKSWAGEN TRANSPORTER T5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75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1968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15,12,2024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2011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3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1,151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C126FE">
        <w:tc>
          <w:tcPr>
            <w:tcW w:w="473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147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Cyrl-RS"/>
              </w:rPr>
              <w:t>Радна масина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ALAAK23</w:t>
            </w:r>
          </w:p>
        </w:tc>
        <w:tc>
          <w:tcPr>
            <w:tcW w:w="243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DEUTZ FAHR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88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3849</w:t>
            </w:r>
          </w:p>
        </w:tc>
        <w:tc>
          <w:tcPr>
            <w:tcW w:w="144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13,12,2024</w:t>
            </w:r>
          </w:p>
        </w:tc>
        <w:tc>
          <w:tcPr>
            <w:tcW w:w="99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26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 4</w:t>
            </w:r>
          </w:p>
        </w:tc>
        <w:tc>
          <w:tcPr>
            <w:tcW w:w="11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26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/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126FE" w:rsidRPr="00C126FE" w:rsidTr="00BA6704">
        <w:tc>
          <w:tcPr>
            <w:tcW w:w="12600" w:type="dxa"/>
            <w:gridSpan w:val="10"/>
          </w:tcPr>
          <w:p w:rsidR="00C126FE" w:rsidRPr="00C126FE" w:rsidRDefault="00C126FE" w:rsidP="00ED7D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126FE">
              <w:rPr>
                <w:rFonts w:ascii="Arial" w:hAnsi="Arial" w:cs="Arial"/>
                <w:sz w:val="24"/>
                <w:szCs w:val="24"/>
                <w:lang w:val="sr-Cyrl-CS"/>
              </w:rPr>
              <w:t>Укупно без пореза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C126FE" w:rsidRPr="00C126FE" w:rsidTr="00914FD1">
        <w:tc>
          <w:tcPr>
            <w:tcW w:w="12600" w:type="dxa"/>
            <w:gridSpan w:val="10"/>
          </w:tcPr>
          <w:p w:rsidR="00C126FE" w:rsidRPr="00C126FE" w:rsidRDefault="00C126FE" w:rsidP="00ED7D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126FE">
              <w:rPr>
                <w:rFonts w:ascii="Arial" w:hAnsi="Arial" w:cs="Arial"/>
                <w:sz w:val="24"/>
                <w:szCs w:val="24"/>
                <w:lang w:val="sr-Cyrl-CS"/>
              </w:rPr>
              <w:t>Порез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C126FE" w:rsidRPr="00C126FE" w:rsidTr="00E045E4">
        <w:tc>
          <w:tcPr>
            <w:tcW w:w="12600" w:type="dxa"/>
            <w:gridSpan w:val="10"/>
          </w:tcPr>
          <w:p w:rsidR="00C126FE" w:rsidRPr="00C126FE" w:rsidRDefault="00C126FE" w:rsidP="00ED7D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126FE">
              <w:rPr>
                <w:rFonts w:ascii="Arial" w:hAnsi="Arial" w:cs="Arial"/>
                <w:sz w:val="24"/>
                <w:szCs w:val="24"/>
                <w:lang w:val="sr-Cyrl-CS"/>
              </w:rPr>
              <w:t>Укупно са порезом</w:t>
            </w:r>
          </w:p>
        </w:tc>
        <w:tc>
          <w:tcPr>
            <w:tcW w:w="2070" w:type="dxa"/>
          </w:tcPr>
          <w:p w:rsidR="00C126FE" w:rsidRPr="00C126FE" w:rsidRDefault="00C126FE" w:rsidP="00ED7DB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D20AD3" w:rsidRDefault="00D20AD3" w:rsidP="00D20AD3">
      <w:pPr>
        <w:rPr>
          <w:b/>
          <w:bCs/>
          <w:sz w:val="23"/>
          <w:szCs w:val="23"/>
          <w:lang w:val="sr-Cyrl-RS"/>
        </w:rPr>
      </w:pPr>
    </w:p>
    <w:p w:rsidR="00D20AD3" w:rsidRPr="00C126FE" w:rsidRDefault="00D20AD3" w:rsidP="00D20AD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26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 w:rsidRPr="00C126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:За радну масину </w:t>
      </w:r>
      <w:r w:rsidRPr="00C126F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DEUTZ FAHR </w:t>
      </w:r>
      <w:r w:rsidRPr="00C126FE">
        <w:rPr>
          <w:rFonts w:ascii="Times New Roman" w:hAnsi="Times New Roman" w:cs="Times New Roman"/>
          <w:b/>
          <w:sz w:val="24"/>
          <w:szCs w:val="24"/>
          <w:lang w:val="sr-Cyrl-RS"/>
        </w:rPr>
        <w:t>под редним бројем 2</w:t>
      </w:r>
      <w:r w:rsidRPr="00C126F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0 </w:t>
      </w:r>
      <w:r w:rsidR="00C126FE" w:rsidRPr="00C126FE">
        <w:rPr>
          <w:rFonts w:ascii="Times New Roman" w:hAnsi="Times New Roman" w:cs="Times New Roman"/>
          <w:b/>
          <w:sz w:val="24"/>
          <w:szCs w:val="24"/>
          <w:lang w:val="sr-Cyrl-RS"/>
        </w:rPr>
        <w:t>потребно је каскоосигурањ</w:t>
      </w:r>
      <w:r w:rsidRPr="00C126FE">
        <w:rPr>
          <w:rFonts w:ascii="Times New Roman" w:hAnsi="Times New Roman" w:cs="Times New Roman"/>
          <w:b/>
          <w:sz w:val="24"/>
          <w:szCs w:val="24"/>
          <w:lang w:val="sr-Cyrl-RS"/>
        </w:rPr>
        <w:t>е.</w:t>
      </w:r>
    </w:p>
    <w:p w:rsidR="00D20AD3" w:rsidRPr="00D20AD3" w:rsidRDefault="00D20AD3" w:rsidP="00D20AD3">
      <w:pPr>
        <w:rPr>
          <w:rFonts w:ascii="Times New Roman" w:hAnsi="Times New Roman" w:cs="Times New Roman"/>
          <w:sz w:val="23"/>
          <w:szCs w:val="23"/>
          <w:lang w:val="sr-Cyrl-RS"/>
        </w:rPr>
      </w:pPr>
    </w:p>
    <w:p w:rsidR="00D20AD3" w:rsidRDefault="00D20AD3" w:rsidP="00D20AD3">
      <w:pPr>
        <w:rPr>
          <w:rFonts w:ascii="Times New Roman" w:hAnsi="Times New Roman" w:cs="Times New Roman"/>
          <w:sz w:val="23"/>
          <w:szCs w:val="23"/>
          <w:lang w:val="sr-Latn-RS"/>
        </w:rPr>
      </w:pPr>
      <w:r w:rsidRPr="00D20AD3">
        <w:rPr>
          <w:rFonts w:ascii="Times New Roman" w:hAnsi="Times New Roman" w:cs="Times New Roman"/>
          <w:sz w:val="23"/>
          <w:szCs w:val="23"/>
          <w:lang w:val="sr-Latn-R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Latn-RS"/>
        </w:rPr>
        <w:tab/>
      </w:r>
    </w:p>
    <w:p w:rsidR="00214B85" w:rsidRDefault="00214B85" w:rsidP="00D20AD3">
      <w:pPr>
        <w:rPr>
          <w:sz w:val="24"/>
          <w:szCs w:val="24"/>
        </w:rPr>
      </w:pPr>
    </w:p>
    <w:p w:rsidR="00D20AD3" w:rsidRPr="00214B85" w:rsidRDefault="00D20AD3" w:rsidP="00D20AD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20AD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</w:t>
      </w:r>
      <w:r w:rsidRPr="00D20AD3">
        <w:rPr>
          <w:rFonts w:ascii="Times New Roman" w:hAnsi="Times New Roman" w:cs="Times New Roman"/>
          <w:b/>
          <w:iCs/>
          <w:sz w:val="24"/>
          <w:szCs w:val="24"/>
        </w:rPr>
        <w:t xml:space="preserve">сигурање возача,путника и радника од последица несрећног случаја (незгоде) за време управљања и вожње моторним возилима (ауто незгода) </w:t>
      </w:r>
    </w:p>
    <w:tbl>
      <w:tblPr>
        <w:tblStyle w:val="TableGrid"/>
        <w:tblW w:w="14580" w:type="dxa"/>
        <w:tblInd w:w="-995" w:type="dxa"/>
        <w:tblLook w:val="0000" w:firstRow="0" w:lastRow="0" w:firstColumn="0" w:lastColumn="0" w:noHBand="0" w:noVBand="0"/>
      </w:tblPr>
      <w:tblGrid>
        <w:gridCol w:w="520"/>
        <w:gridCol w:w="6408"/>
        <w:gridCol w:w="2145"/>
        <w:gridCol w:w="5507"/>
      </w:tblGrid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Р.Б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Тип возила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Број регистрованих места</w:t>
            </w:r>
          </w:p>
        </w:tc>
        <w:tc>
          <w:tcPr>
            <w:tcW w:w="5514" w:type="dxa"/>
          </w:tcPr>
          <w:p w:rsidR="00D20AD3" w:rsidRPr="00214B85" w:rsidRDefault="00214B85" w:rsidP="00ED7DB8">
            <w:pPr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  <w:t>Јединична цена без пореза</w:t>
            </w: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AL0</w:t>
            </w: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48GS</w:t>
            </w:r>
            <w:r w:rsidRPr="00214B85">
              <w:rPr>
                <w:rFonts w:ascii="Times New Roman" w:hAnsi="Times New Roman"/>
                <w:sz w:val="22"/>
                <w:szCs w:val="22"/>
              </w:rPr>
              <w:t xml:space="preserve">   ФАП 13-14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1+2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AL0</w:t>
            </w: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59CG</w:t>
            </w:r>
            <w:r w:rsidRPr="00214B85">
              <w:rPr>
                <w:rFonts w:ascii="Times New Roman" w:hAnsi="Times New Roman"/>
                <w:sz w:val="22"/>
                <w:szCs w:val="22"/>
              </w:rPr>
              <w:t xml:space="preserve">   ФАП 13-14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1+2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AL02</w:t>
            </w: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6KZ</w:t>
            </w:r>
            <w:r w:rsidRPr="00214B85">
              <w:rPr>
                <w:rFonts w:ascii="Times New Roman" w:hAnsi="Times New Roman"/>
                <w:sz w:val="22"/>
                <w:szCs w:val="22"/>
              </w:rPr>
              <w:t xml:space="preserve">  ФАП 13-14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1+2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AL024ID     IVECO TRAKER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1+1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AL056PN  TAM 75T5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1+</w:t>
            </w: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AL0</w:t>
            </w: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55HK</w:t>
            </w:r>
            <w:r w:rsidRPr="00214B85">
              <w:rPr>
                <w:rFonts w:ascii="Times New Roman" w:hAnsi="Times New Roman"/>
                <w:sz w:val="22"/>
                <w:szCs w:val="22"/>
              </w:rPr>
              <w:t xml:space="preserve">    ТАМ 80 Т5 RК 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1+2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ALAAG84   GREJDER OK S106A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rPr>
          <w:trHeight w:val="90"/>
        </w:trPr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AL054DK  IVECO TRAKER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1+1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ALAAC40  JCB4CX SMAEC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ALAAA77   KATERPILAR 428 D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ALAAH94   KATERPILAR 428 D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rPr>
          <w:trHeight w:val="233"/>
        </w:trPr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AL010ZX    VAZ LADA NIVA 4X4 1,7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1+3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</w:rPr>
            </w:pPr>
            <w:r w:rsidRPr="00214B85">
              <w:rPr>
                <w:rFonts w:ascii="Times New Roman" w:hAnsi="Times New Roman"/>
                <w:sz w:val="22"/>
                <w:szCs w:val="22"/>
              </w:rPr>
              <w:t>AL032ZI      AUDI A8 4,2l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1+4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AL042HJ  ZASTAVA YUGO TEMPO 55 1,1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</w:rPr>
              <w:t>1+4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ALO41BU </w:t>
            </w:r>
            <w:r w:rsidRPr="00214B85">
              <w:rPr>
                <w:rFonts w:ascii="Times New Roman" w:hAnsi="Times New Roman"/>
                <w:sz w:val="22"/>
                <w:szCs w:val="22"/>
              </w:rPr>
              <w:t>IVECO AD 190T 41W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1+1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AL054ME IVECO TRAKER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1+2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AL059AB TRANSPORTER VW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1+5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AL054GI TRANSPORTER VW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1+5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</w:p>
        </w:tc>
      </w:tr>
      <w:tr w:rsidR="00D20AD3" w:rsidRPr="00214B85" w:rsidTr="00214B85">
        <w:tc>
          <w:tcPr>
            <w:tcW w:w="50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6415" w:type="dxa"/>
          </w:tcPr>
          <w:p w:rsidR="00D20AD3" w:rsidRPr="00214B85" w:rsidRDefault="00D20AD3" w:rsidP="00ED7DB8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sz w:val="22"/>
                <w:szCs w:val="22"/>
                <w:lang w:val="sr-Latn-RS"/>
              </w:rPr>
              <w:t>TRAKTOR DEUTZ FAHR</w:t>
            </w:r>
          </w:p>
        </w:tc>
        <w:tc>
          <w:tcPr>
            <w:tcW w:w="2146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1+1</w:t>
            </w:r>
          </w:p>
        </w:tc>
        <w:tc>
          <w:tcPr>
            <w:tcW w:w="5514" w:type="dxa"/>
          </w:tcPr>
          <w:p w:rsidR="00D20AD3" w:rsidRPr="00214B85" w:rsidRDefault="00D20AD3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</w:p>
        </w:tc>
      </w:tr>
      <w:tr w:rsidR="00214B85" w:rsidRPr="00214B85" w:rsidTr="00E25B31">
        <w:tc>
          <w:tcPr>
            <w:tcW w:w="9066" w:type="dxa"/>
            <w:gridSpan w:val="3"/>
          </w:tcPr>
          <w:p w:rsidR="00214B85" w:rsidRPr="00214B85" w:rsidRDefault="00214B85" w:rsidP="00ED7DB8">
            <w:pPr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  <w:t>Укупно без пореза</w:t>
            </w:r>
          </w:p>
        </w:tc>
        <w:tc>
          <w:tcPr>
            <w:tcW w:w="5514" w:type="dxa"/>
          </w:tcPr>
          <w:p w:rsidR="00214B85" w:rsidRPr="00214B85" w:rsidRDefault="00214B85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</w:p>
        </w:tc>
      </w:tr>
      <w:tr w:rsidR="00214B85" w:rsidRPr="00214B85" w:rsidTr="00DC7A4E">
        <w:tc>
          <w:tcPr>
            <w:tcW w:w="9066" w:type="dxa"/>
            <w:gridSpan w:val="3"/>
          </w:tcPr>
          <w:p w:rsidR="00214B85" w:rsidRPr="00214B85" w:rsidRDefault="00214B85" w:rsidP="00ED7DB8">
            <w:pPr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  <w:t>Порез</w:t>
            </w:r>
          </w:p>
        </w:tc>
        <w:tc>
          <w:tcPr>
            <w:tcW w:w="5514" w:type="dxa"/>
          </w:tcPr>
          <w:p w:rsidR="00214B85" w:rsidRPr="00214B85" w:rsidRDefault="00214B85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</w:p>
        </w:tc>
      </w:tr>
      <w:tr w:rsidR="00214B85" w:rsidRPr="00214B85" w:rsidTr="00787B8C">
        <w:tc>
          <w:tcPr>
            <w:tcW w:w="9066" w:type="dxa"/>
            <w:gridSpan w:val="3"/>
          </w:tcPr>
          <w:p w:rsidR="00214B85" w:rsidRPr="00214B85" w:rsidRDefault="00214B85" w:rsidP="00ED7DB8">
            <w:pPr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</w:pPr>
            <w:r w:rsidRPr="00214B85"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  <w:t>Укупно са порезом</w:t>
            </w:r>
          </w:p>
        </w:tc>
        <w:tc>
          <w:tcPr>
            <w:tcW w:w="5514" w:type="dxa"/>
          </w:tcPr>
          <w:p w:rsidR="00214B85" w:rsidRPr="00214B85" w:rsidRDefault="00214B85" w:rsidP="00ED7DB8">
            <w:pPr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</w:pPr>
          </w:p>
        </w:tc>
      </w:tr>
    </w:tbl>
    <w:p w:rsidR="00214B85" w:rsidRPr="00214B85" w:rsidRDefault="00214B85" w:rsidP="00214B85">
      <w:pPr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7537"/>
        <w:gridCol w:w="1890"/>
      </w:tblGrid>
      <w:tr w:rsidR="00214B85" w:rsidRPr="00214B85" w:rsidTr="00214B85">
        <w:tc>
          <w:tcPr>
            <w:tcW w:w="558" w:type="dxa"/>
          </w:tcPr>
          <w:p w:rsidR="00214B85" w:rsidRPr="00214B85" w:rsidRDefault="00214B85" w:rsidP="00ED7DB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14B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214B85" w:rsidRPr="00214B85" w:rsidRDefault="00214B85" w:rsidP="00ED7DB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14B85">
              <w:rPr>
                <w:rFonts w:ascii="Times New Roman" w:hAnsi="Times New Roman"/>
                <w:iCs/>
                <w:sz w:val="24"/>
                <w:szCs w:val="24"/>
              </w:rPr>
              <w:t xml:space="preserve">За случај смрти </w:t>
            </w:r>
          </w:p>
        </w:tc>
        <w:tc>
          <w:tcPr>
            <w:tcW w:w="1890" w:type="dxa"/>
          </w:tcPr>
          <w:p w:rsidR="00214B85" w:rsidRPr="00214B85" w:rsidRDefault="00214B85" w:rsidP="00ED7DB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B85">
              <w:rPr>
                <w:rFonts w:ascii="Times New Roman" w:hAnsi="Times New Roman"/>
                <w:iCs/>
                <w:sz w:val="24"/>
                <w:szCs w:val="24"/>
              </w:rPr>
              <w:t>200.000,00</w:t>
            </w:r>
          </w:p>
        </w:tc>
      </w:tr>
      <w:tr w:rsidR="00214B85" w:rsidRPr="00214B85" w:rsidTr="00214B85">
        <w:tc>
          <w:tcPr>
            <w:tcW w:w="558" w:type="dxa"/>
          </w:tcPr>
          <w:p w:rsidR="00214B85" w:rsidRPr="00214B85" w:rsidRDefault="00214B85" w:rsidP="00ED7DB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14B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214B85" w:rsidRPr="00214B85" w:rsidRDefault="00214B85" w:rsidP="00ED7DB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14B85">
              <w:rPr>
                <w:rFonts w:ascii="Times New Roman" w:hAnsi="Times New Roman"/>
                <w:iCs/>
                <w:sz w:val="24"/>
                <w:szCs w:val="24"/>
              </w:rPr>
              <w:t>За случај инвалидитета</w:t>
            </w:r>
          </w:p>
        </w:tc>
        <w:tc>
          <w:tcPr>
            <w:tcW w:w="1890" w:type="dxa"/>
          </w:tcPr>
          <w:p w:rsidR="00214B85" w:rsidRPr="00214B85" w:rsidRDefault="00214B85" w:rsidP="00ED7DB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B85">
              <w:rPr>
                <w:rFonts w:ascii="Times New Roman" w:hAnsi="Times New Roman"/>
                <w:iCs/>
                <w:sz w:val="24"/>
                <w:szCs w:val="24"/>
              </w:rPr>
              <w:t>400.000,00</w:t>
            </w:r>
          </w:p>
        </w:tc>
      </w:tr>
    </w:tbl>
    <w:p w:rsidR="00214B85" w:rsidRDefault="00214B85" w:rsidP="00214B85">
      <w:pPr>
        <w:rPr>
          <w:rFonts w:ascii="Arial" w:hAnsi="Arial" w:cs="Arial"/>
          <w:i/>
          <w:iCs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Напомена: Податке у празним пољима уписати </w:t>
      </w:r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417"/>
      </w:tblGrid>
      <w:tr w:rsidR="00915967" w:rsidRPr="00915967" w:rsidTr="00214B85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10417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14B85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10417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14B85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10417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417"/>
      </w:tblGrid>
      <w:tr w:rsidR="00915967" w:rsidRPr="00915967" w:rsidTr="00214B85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10417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417"/>
      </w:tblGrid>
      <w:tr w:rsidR="00915967" w:rsidRPr="00915967" w:rsidTr="00214B85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10417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14B85" w:rsidRDefault="00214B85" w:rsidP="00214B85">
      <w:pPr>
        <w:pStyle w:val="Standard"/>
        <w:jc w:val="both"/>
        <w:rPr>
          <w:b/>
          <w:iCs/>
          <w:lang w:val="sr-Cyrl-RS"/>
        </w:rPr>
      </w:pPr>
    </w:p>
    <w:p w:rsidR="00214B85" w:rsidRDefault="00214B85" w:rsidP="00214B85">
      <w:pPr>
        <w:pStyle w:val="Standard"/>
        <w:jc w:val="both"/>
        <w:rPr>
          <w:iCs/>
          <w:lang w:val="sr-Cyrl-RS"/>
        </w:rPr>
      </w:pPr>
      <w:r>
        <w:rPr>
          <w:b/>
          <w:iCs/>
          <w:lang w:val="sr-Cyrl-RS"/>
        </w:rPr>
        <w:t>Квалитет:</w:t>
      </w:r>
      <w:r>
        <w:rPr>
          <w:iCs/>
          <w:lang w:val="sr-Cyrl-RS"/>
        </w:rPr>
        <w:t xml:space="preserve"> Стандардни за ову врсту услуге </w:t>
      </w:r>
    </w:p>
    <w:p w:rsidR="00214B85" w:rsidRDefault="00214B85" w:rsidP="00214B85">
      <w:pPr>
        <w:pStyle w:val="Standard"/>
        <w:jc w:val="both"/>
        <w:rPr>
          <w:iCs/>
          <w:lang w:val="sr-Cyrl-RS"/>
        </w:rPr>
      </w:pPr>
      <w:r>
        <w:rPr>
          <w:b/>
          <w:iCs/>
          <w:lang w:val="sr-Cyrl-RS"/>
        </w:rPr>
        <w:t>Технички прописи и стандарди:</w:t>
      </w:r>
      <w:r>
        <w:rPr>
          <w:iCs/>
          <w:lang w:val="sr-Cyrl-RS"/>
        </w:rPr>
        <w:t xml:space="preserve"> У складу са важећим у Р.Србији</w:t>
      </w:r>
    </w:p>
    <w:p w:rsidR="00214B85" w:rsidRDefault="00214B85" w:rsidP="00214B85">
      <w:pPr>
        <w:pStyle w:val="Standard"/>
        <w:jc w:val="both"/>
        <w:rPr>
          <w:iCs/>
          <w:lang w:val="sr-Cyrl-RS"/>
        </w:rPr>
      </w:pPr>
      <w:r>
        <w:rPr>
          <w:b/>
          <w:iCs/>
          <w:lang w:val="sr-Cyrl-RS"/>
        </w:rPr>
        <w:t>Рок извршења:</w:t>
      </w:r>
      <w:r>
        <w:rPr>
          <w:iCs/>
          <w:lang w:val="sr-Cyrl-RS"/>
        </w:rPr>
        <w:t xml:space="preserve"> Не дуже од 1-ног  дана</w:t>
      </w:r>
    </w:p>
    <w:p w:rsidR="00214B85" w:rsidRDefault="00214B85" w:rsidP="00214B85">
      <w:pPr>
        <w:pStyle w:val="Standard"/>
        <w:jc w:val="both"/>
        <w:rPr>
          <w:iCs/>
          <w:lang w:val="sr-Cyrl-RS"/>
        </w:rPr>
      </w:pPr>
      <w:r>
        <w:rPr>
          <w:b/>
          <w:iCs/>
          <w:lang w:val="sr-Cyrl-RS"/>
        </w:rPr>
        <w:t>Место извршења:</w:t>
      </w:r>
      <w:r>
        <w:rPr>
          <w:iCs/>
          <w:lang w:val="sr-Cyrl-RS"/>
        </w:rPr>
        <w:t xml:space="preserve"> Адреса наручиоца</w:t>
      </w:r>
    </w:p>
    <w:p w:rsidR="00214B85" w:rsidRDefault="00214B85" w:rsidP="00214B85">
      <w:pPr>
        <w:pStyle w:val="Standard"/>
        <w:jc w:val="both"/>
        <w:rPr>
          <w:iCs/>
          <w:lang w:val="sr-Cyrl-RS"/>
        </w:rPr>
      </w:pPr>
      <w:r>
        <w:rPr>
          <w:b/>
          <w:iCs/>
          <w:lang w:val="sr-Cyrl-RS"/>
        </w:rPr>
        <w:t>Гарантни рок:</w:t>
      </w:r>
      <w:r>
        <w:rPr>
          <w:iCs/>
          <w:lang w:val="sr-Cyrl-RS"/>
        </w:rPr>
        <w:t xml:space="preserve"> У складу са законом</w:t>
      </w:r>
    </w:p>
    <w:p w:rsidR="00214B85" w:rsidRPr="00544522" w:rsidRDefault="00214B85" w:rsidP="00214B85">
      <w:pPr>
        <w:pStyle w:val="Standard"/>
        <w:jc w:val="both"/>
        <w:rPr>
          <w:iCs/>
          <w:lang w:val="sr-Cyrl-CS"/>
        </w:rPr>
      </w:pPr>
      <w:r w:rsidRPr="00544522">
        <w:rPr>
          <w:b/>
          <w:iCs/>
          <w:lang w:val="sr-Cyrl-RS"/>
        </w:rPr>
        <w:t>Додатни услов:</w:t>
      </w:r>
      <w:r>
        <w:rPr>
          <w:iCs/>
          <w:lang w:val="sr-Cyrl-RS"/>
        </w:rPr>
        <w:t>Уз понуду потребно је доставити доказ (копију) сертификата о усаглашености</w:t>
      </w:r>
      <w:r w:rsidR="00544522">
        <w:rPr>
          <w:iCs/>
        </w:rPr>
        <w:t xml:space="preserve"> </w:t>
      </w:r>
      <w:r w:rsidR="00544522">
        <w:rPr>
          <w:iCs/>
          <w:lang w:val="sr-Cyrl-CS"/>
        </w:rPr>
        <w:t>са стандардом ИСО 9001.</w:t>
      </w:r>
    </w:p>
    <w:p w:rsidR="00214B85" w:rsidRDefault="00214B8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14B85" w:rsidRPr="00D20AD3" w:rsidRDefault="00214B85" w:rsidP="00214B85">
      <w:pPr>
        <w:rPr>
          <w:rFonts w:ascii="Times New Roman" w:hAnsi="Times New Roman" w:cs="Times New Roman"/>
          <w:sz w:val="24"/>
          <w:szCs w:val="24"/>
        </w:rPr>
      </w:pPr>
      <w:r w:rsidRPr="00D20AD3">
        <w:rPr>
          <w:rFonts w:ascii="Times New Roman" w:hAnsi="Times New Roman" w:cs="Times New Roman"/>
          <w:sz w:val="24"/>
          <w:szCs w:val="24"/>
        </w:rPr>
        <w:t>Понуђач је дужан да у случају настанка осигураног случаја који је предмет јавне набавке, услугу пружи благовремено, квалитетно у складу са правилилима струке из области осигурања, добрим пословним обичајима и пословном етиком.</w:t>
      </w:r>
    </w:p>
    <w:p w:rsidR="00214B85" w:rsidRDefault="00214B8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14B85">
        <w:rPr>
          <w:rFonts w:ascii="Times New Roman" w:eastAsia="Calibri" w:hAnsi="Times New Roman" w:cs="Times New Roman"/>
          <w:sz w:val="24"/>
          <w:szCs w:val="24"/>
        </w:rPr>
        <w:tab/>
      </w:r>
      <w:r w:rsidR="00214B8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214B85">
        <w:rPr>
          <w:rFonts w:ascii="Times New Roman" w:eastAsia="Calibri" w:hAnsi="Times New Roman" w:cs="Times New Roman"/>
          <w:sz w:val="24"/>
          <w:szCs w:val="24"/>
        </w:rPr>
        <w:tab/>
      </w:r>
      <w:r w:rsidR="00214B8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214B85">
        <w:rPr>
          <w:rFonts w:ascii="Times New Roman" w:eastAsia="Calibri" w:hAnsi="Times New Roman" w:cs="Times New Roman"/>
          <w:sz w:val="24"/>
          <w:szCs w:val="24"/>
        </w:rPr>
        <w:tab/>
      </w:r>
      <w:r w:rsidR="00214B85">
        <w:rPr>
          <w:rFonts w:ascii="Times New Roman" w:eastAsia="Calibri" w:hAnsi="Times New Roman" w:cs="Times New Roman"/>
          <w:sz w:val="24"/>
          <w:szCs w:val="24"/>
        </w:rPr>
        <w:tab/>
      </w:r>
      <w:r w:rsidR="00214B85">
        <w:rPr>
          <w:rFonts w:ascii="Times New Roman" w:eastAsia="Calibri" w:hAnsi="Times New Roman" w:cs="Times New Roman"/>
          <w:sz w:val="24"/>
          <w:szCs w:val="24"/>
        </w:rPr>
        <w:tab/>
      </w:r>
      <w:r w:rsidR="00214B8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14B85" w:rsidRDefault="00214B85" w:rsidP="00544522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4E79C6" w:rsidRDefault="004E79C6" w:rsidP="004E79C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услуга </w:t>
      </w:r>
      <w:r w:rsidR="007B1799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7B1799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Услуге осигурања</w:t>
      </w:r>
    </w:p>
    <w:p w:rsidR="004E79C6" w:rsidRPr="009F4209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даљем тексту:Наручилац/Купац)</w:t>
      </w:r>
    </w:p>
    <w:p w:rsidR="004E79C6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даљем тексту:Понуђач/Продавац)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Понуђач сагласно констатују:</w:t>
      </w:r>
    </w:p>
    <w:p w:rsidR="004E79C6" w:rsidRDefault="004E79C6" w:rsidP="004E79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на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Закона о јавним набавкама („Службени гласник РС”, 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поступак набавке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7B1799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Услуге осигурања.</w:t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7B1799" w:rsidRDefault="007B1799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B1799" w:rsidRDefault="007B1799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B1799" w:rsidRDefault="007B1799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ПРЕДМЕТ УГОВОРА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4E79C6" w:rsidRDefault="004E79C6" w:rsidP="007B179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 w:rsidR="002A66D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услуга </w:t>
      </w:r>
      <w:r w:rsidR="007B1799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2A66D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7B1799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Услуге осигурања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:rsidR="007B1799" w:rsidRPr="007B1799" w:rsidRDefault="007B1799" w:rsidP="007B179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1799">
        <w:rPr>
          <w:rFonts w:ascii="Times New Roman" w:hAnsi="Times New Roman" w:cs="Times New Roman"/>
          <w:sz w:val="24"/>
          <w:szCs w:val="24"/>
        </w:rPr>
        <w:t xml:space="preserve">Осигурање возила важи 24 часа дневно од дана који је у полиси означен као дан почетка осигурања трајања па све до свршетка последњег дана рока за који је осигурање уговорено. 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закључује на период од 12 месеци од дана закључивања.</w:t>
      </w:r>
    </w:p>
    <w:p w:rsidR="002A66DF" w:rsidRPr="007B1799" w:rsidRDefault="004E79C6" w:rsidP="00A77B4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престаје да важи пре 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  <w:r w:rsidR="007B1799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</w:p>
    <w:p w:rsidR="004E79C6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купује а Продавац продаје 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извршује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Купцу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 уговорна вредност износи _______________________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_(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 ПДВ-а)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 уговорна вредност износи _______________________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_(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 ПДВ-ом)</w:t>
      </w:r>
    </w:p>
    <w:p w:rsidR="004E79C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7B1799" w:rsidRPr="008F22F4" w:rsidRDefault="007B1799" w:rsidP="008F22F4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1799">
        <w:rPr>
          <w:rFonts w:ascii="Times New Roman" w:hAnsi="Times New Roman" w:cs="Times New Roman"/>
          <w:sz w:val="24"/>
          <w:szCs w:val="24"/>
        </w:rPr>
        <w:t xml:space="preserve">Понуђач не може потраживати никаква додатна </w:t>
      </w:r>
      <w:proofErr w:type="gramStart"/>
      <w:r w:rsidRPr="007B1799">
        <w:rPr>
          <w:rFonts w:ascii="Times New Roman" w:hAnsi="Times New Roman" w:cs="Times New Roman"/>
          <w:sz w:val="24"/>
          <w:szCs w:val="24"/>
        </w:rPr>
        <w:t>средства ,уколико</w:t>
      </w:r>
      <w:proofErr w:type="gramEnd"/>
      <w:r w:rsidRPr="007B1799">
        <w:rPr>
          <w:rFonts w:ascii="Times New Roman" w:hAnsi="Times New Roman" w:cs="Times New Roman"/>
          <w:sz w:val="24"/>
          <w:szCs w:val="24"/>
        </w:rPr>
        <w:t xml:space="preserve"> Наручилац у периоду трајања овог Уговора не реализује целокупну количину </w:t>
      </w:r>
      <w:r w:rsidRPr="007B1799">
        <w:rPr>
          <w:rFonts w:ascii="Times New Roman" w:hAnsi="Times New Roman" w:cs="Times New Roman"/>
          <w:sz w:val="24"/>
          <w:szCs w:val="24"/>
          <w:lang w:val="sr-Cyrl-RS"/>
        </w:rPr>
        <w:t>тражених услуга</w:t>
      </w:r>
      <w:r w:rsidRPr="007B1799">
        <w:rPr>
          <w:rFonts w:ascii="Times New Roman" w:hAnsi="Times New Roman" w:cs="Times New Roman"/>
          <w:sz w:val="24"/>
          <w:szCs w:val="24"/>
        </w:rPr>
        <w:t>.</w:t>
      </w:r>
      <w:r w:rsidRPr="007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79C6" w:rsidRPr="009F4209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 врши </w:t>
      </w:r>
      <w:r w:rsidR="002A66DF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 континуитету 12 месеци у просторијама наручиоца, након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потписивања уговора.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је предмет уговора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року од _____ дана,од дана пријема захтева Купца.</w:t>
      </w:r>
    </w:p>
    <w:p w:rsidR="004E79C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услузи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текући рачун Продавца.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својом пословном политиком.</w:t>
      </w:r>
    </w:p>
    <w:p w:rsidR="004E79C6" w:rsidRPr="0044460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7B1799" w:rsidRDefault="004E79C6" w:rsidP="008F22F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 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 складу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  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ОБАВЕЗЕ УГОВОРНИХ СТРАНА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се обавезује да ће испоручивати робу у свему према условима из понуде са којом је учествовао у поступку.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уговора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адрецу Купца и то  ЈП за путеве и стамбено комуналну делатност Алексинац Ул.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Васе Николића бб 18220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о сопственом трошку, а у свему  сагласно понуди са којом је учествао у поступку набавке.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извршена услуга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 све техничке карактеристике и квалитет наведен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понуди или није фактурисана по цени из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Купац је дужан да одмах достави Продавцу рекламацију.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 се обавезује да одмах, а најкасније у року од 2 дана од пријема 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недостатке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2A66DF" w:rsidRDefault="004E79C6" w:rsidP="00A77B4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наплату цене.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:rsidR="00A77B4D" w:rsidRDefault="004E79C6" w:rsidP="007B179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 или да раскине уговор о чему посмено обавештава Продавца.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10.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:rsidR="004E79C6" w:rsidRDefault="004E79C6" w:rsidP="002A66DF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дана од дана када се тражи раскид уговора.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За све што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Прилог и саставни део овог уговора је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  Продавца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бр.__________________ од _________________________ године.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 14.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од стране овлашћених лица уговорних страна.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чега свака уговорна страна заджава по 2 (два).</w:t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</w:t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E79C6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________________________</w:t>
      </w:r>
    </w:p>
    <w:p w:rsidR="004E79C6" w:rsidRDefault="004E79C6" w:rsidP="004E79C6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</w:t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:rsidR="004E79C6" w:rsidRPr="00915967" w:rsidRDefault="004E79C6" w:rsidP="004E79C6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8F22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________________________</w:t>
      </w:r>
    </w:p>
    <w:sectPr w:rsidR="004E79C6" w:rsidRPr="00915967" w:rsidSect="00C126F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C6" w:rsidRDefault="001E34C6" w:rsidP="00DE78A3">
      <w:pPr>
        <w:spacing w:after="0" w:line="240" w:lineRule="auto"/>
      </w:pPr>
      <w:r>
        <w:separator/>
      </w:r>
    </w:p>
  </w:endnote>
  <w:endnote w:type="continuationSeparator" w:id="0">
    <w:p w:rsidR="001E34C6" w:rsidRDefault="001E34C6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F22F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F22F4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C6" w:rsidRDefault="001E34C6" w:rsidP="00DE78A3">
      <w:pPr>
        <w:spacing w:after="0" w:line="240" w:lineRule="auto"/>
      </w:pPr>
      <w:r>
        <w:separator/>
      </w:r>
    </w:p>
  </w:footnote>
  <w:footnote w:type="continuationSeparator" w:id="0">
    <w:p w:rsidR="001E34C6" w:rsidRDefault="001E34C6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56240"/>
    <w:rsid w:val="00062A5D"/>
    <w:rsid w:val="00085AD1"/>
    <w:rsid w:val="00117965"/>
    <w:rsid w:val="00120989"/>
    <w:rsid w:val="00184501"/>
    <w:rsid w:val="001C1125"/>
    <w:rsid w:val="001E34C6"/>
    <w:rsid w:val="001E63B2"/>
    <w:rsid w:val="002100AF"/>
    <w:rsid w:val="00214B85"/>
    <w:rsid w:val="002770F5"/>
    <w:rsid w:val="002A66DF"/>
    <w:rsid w:val="002E441F"/>
    <w:rsid w:val="002E4720"/>
    <w:rsid w:val="003068C1"/>
    <w:rsid w:val="00360BB4"/>
    <w:rsid w:val="00383C70"/>
    <w:rsid w:val="00432D13"/>
    <w:rsid w:val="00444606"/>
    <w:rsid w:val="00481C6A"/>
    <w:rsid w:val="00497E76"/>
    <w:rsid w:val="004B72C4"/>
    <w:rsid w:val="004E79C6"/>
    <w:rsid w:val="0051137F"/>
    <w:rsid w:val="005418A7"/>
    <w:rsid w:val="00544522"/>
    <w:rsid w:val="00550188"/>
    <w:rsid w:val="00564A3C"/>
    <w:rsid w:val="00597EE4"/>
    <w:rsid w:val="005A0425"/>
    <w:rsid w:val="005E3BF9"/>
    <w:rsid w:val="005F48F2"/>
    <w:rsid w:val="006632F1"/>
    <w:rsid w:val="006A3117"/>
    <w:rsid w:val="006B334A"/>
    <w:rsid w:val="0073329A"/>
    <w:rsid w:val="00734586"/>
    <w:rsid w:val="007B1799"/>
    <w:rsid w:val="007B25AF"/>
    <w:rsid w:val="007B36EE"/>
    <w:rsid w:val="007D4917"/>
    <w:rsid w:val="00814EA9"/>
    <w:rsid w:val="0082469C"/>
    <w:rsid w:val="008A02E7"/>
    <w:rsid w:val="008F22F4"/>
    <w:rsid w:val="00915967"/>
    <w:rsid w:val="00947320"/>
    <w:rsid w:val="00A77B4D"/>
    <w:rsid w:val="00A80D61"/>
    <w:rsid w:val="00B157B4"/>
    <w:rsid w:val="00B261F0"/>
    <w:rsid w:val="00B4134D"/>
    <w:rsid w:val="00B55120"/>
    <w:rsid w:val="00BB07FB"/>
    <w:rsid w:val="00C07D6A"/>
    <w:rsid w:val="00C10E05"/>
    <w:rsid w:val="00C126FE"/>
    <w:rsid w:val="00C7367D"/>
    <w:rsid w:val="00CA2C7C"/>
    <w:rsid w:val="00CE0EE9"/>
    <w:rsid w:val="00CF30EC"/>
    <w:rsid w:val="00D05EC9"/>
    <w:rsid w:val="00D20AD3"/>
    <w:rsid w:val="00D6425B"/>
    <w:rsid w:val="00DA2D6D"/>
    <w:rsid w:val="00DD0316"/>
    <w:rsid w:val="00DE78A3"/>
    <w:rsid w:val="00DF1D72"/>
    <w:rsid w:val="00E20F7B"/>
    <w:rsid w:val="00E30EBE"/>
    <w:rsid w:val="00E432A3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C71C1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qFormat/>
    <w:rsid w:val="00D20A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20AD3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7FD6-A88B-4FA4-BE4C-A921BC28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2021-06-18T10:00:00Z</cp:lastPrinted>
  <dcterms:created xsi:type="dcterms:W3CDTF">2021-02-03T09:29:00Z</dcterms:created>
  <dcterms:modified xsi:type="dcterms:W3CDTF">2024-03-13T09:21:00Z</dcterms:modified>
</cp:coreProperties>
</file>