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2243FF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B55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49</w:t>
      </w:r>
      <w:r w:rsidR="002243F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5579C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Поправке и одржавање моторних возила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под редним бројем </w:t>
      </w:r>
      <w:r w:rsidR="005579C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не дужи од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  дан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A35B1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579C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2243FF">
        <w:rPr>
          <w:rFonts w:ascii="Times New Roman" w:eastAsia="Calibri" w:hAnsi="Times New Roman" w:cs="Times New Roman"/>
          <w:sz w:val="24"/>
          <w:szCs w:val="24"/>
          <w:lang w:val="sr-Cyrl-RS"/>
        </w:rPr>
        <w:t>Металостругарске услуге</w:t>
      </w:r>
      <w:r w:rsidR="00A35B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9B55F0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2243FF">
        <w:rPr>
          <w:rFonts w:ascii="Times New Roman" w:eastAsia="Calibri" w:hAnsi="Times New Roman" w:cs="Times New Roman"/>
          <w:sz w:val="24"/>
          <w:szCs w:val="24"/>
          <w:lang w:val="sr-Cyrl-RS"/>
        </w:rPr>
        <w:t>Металостругарске услуге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260"/>
        <w:gridCol w:w="1260"/>
        <w:gridCol w:w="1350"/>
        <w:gridCol w:w="1620"/>
      </w:tblGrid>
      <w:tr w:rsidR="00432D13" w:rsidRPr="00915967" w:rsidTr="009735F3">
        <w:tc>
          <w:tcPr>
            <w:tcW w:w="63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B55F0" w:rsidRPr="00915967" w:rsidTr="00A35B1F">
        <w:trPr>
          <w:trHeight w:val="503"/>
        </w:trPr>
        <w:tc>
          <w:tcPr>
            <w:tcW w:w="63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B55F0" w:rsidRPr="002243FF" w:rsidRDefault="002243FF" w:rsidP="009B5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Металостругарске услуге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2243FF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Радни сат</w:t>
            </w:r>
          </w:p>
        </w:tc>
        <w:tc>
          <w:tcPr>
            <w:tcW w:w="1260" w:type="dxa"/>
            <w:shd w:val="clear" w:color="auto" w:fill="auto"/>
          </w:tcPr>
          <w:p w:rsidR="009B55F0" w:rsidRPr="00915967" w:rsidRDefault="002243FF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B55F0" w:rsidRPr="00915967" w:rsidRDefault="009B55F0" w:rsidP="009B5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35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A35B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82469C" w:rsidRDefault="0082469C" w:rsidP="002243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2243FF">
        <w:rPr>
          <w:rFonts w:ascii="Times New Roman" w:eastAsia="Calibri" w:hAnsi="Times New Roman" w:cs="Times New Roman"/>
          <w:sz w:val="24"/>
          <w:szCs w:val="24"/>
          <w:lang w:val="sr-Cyrl-RS"/>
        </w:rPr>
        <w:t>Металостругарске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2243FF">
        <w:rPr>
          <w:rFonts w:ascii="Times New Roman" w:eastAsia="Calibri" w:hAnsi="Times New Roman" w:cs="Times New Roman"/>
          <w:sz w:val="24"/>
          <w:szCs w:val="24"/>
          <w:lang w:val="sr-Cyrl-RS"/>
        </w:rPr>
        <w:t>Металостругарске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2243FF">
        <w:rPr>
          <w:rFonts w:ascii="Times New Roman" w:eastAsia="Calibri" w:hAnsi="Times New Roman" w:cs="Times New Roman"/>
          <w:sz w:val="24"/>
          <w:szCs w:val="24"/>
          <w:lang w:val="sr-Cyrl-RS"/>
        </w:rPr>
        <w:t>Металостругарске услуге</w:t>
      </w: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5B1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Понуђача______________________________________________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735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9735F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243FF"/>
    <w:rsid w:val="002E441F"/>
    <w:rsid w:val="00315D42"/>
    <w:rsid w:val="00432D13"/>
    <w:rsid w:val="00444606"/>
    <w:rsid w:val="005579C1"/>
    <w:rsid w:val="00564A3C"/>
    <w:rsid w:val="006B334A"/>
    <w:rsid w:val="00734586"/>
    <w:rsid w:val="0082469C"/>
    <w:rsid w:val="008A02E7"/>
    <w:rsid w:val="00915967"/>
    <w:rsid w:val="009735F3"/>
    <w:rsid w:val="009B55F0"/>
    <w:rsid w:val="00A35B1F"/>
    <w:rsid w:val="00B754F0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2021-07-20T09:43:00Z</cp:lastPrinted>
  <dcterms:created xsi:type="dcterms:W3CDTF">2021-02-03T09:29:00Z</dcterms:created>
  <dcterms:modified xsi:type="dcterms:W3CDTF">2021-07-20T09:44:00Z</dcterms:modified>
</cp:coreProperties>
</file>